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BE48" w14:textId="6B4BC141" w:rsidR="00A8514D" w:rsidRPr="0068421A" w:rsidRDefault="00A8514D" w:rsidP="00112762">
      <w:pPr>
        <w:jc w:val="center"/>
        <w:rPr>
          <w:rFonts w:ascii="Open Sans" w:eastAsia="Batang" w:hAnsi="Open Sans" w:cs="Open Sans"/>
          <w:b/>
          <w:sz w:val="30"/>
          <w:szCs w:val="30"/>
          <w:lang w:val="es-ES"/>
        </w:rPr>
      </w:pPr>
      <w:r w:rsidRPr="0068421A">
        <w:rPr>
          <w:rFonts w:ascii="Open Sans" w:eastAsia="Batang" w:hAnsi="Open Sans" w:cs="Open Sans"/>
          <w:b/>
          <w:sz w:val="30"/>
          <w:szCs w:val="30"/>
          <w:lang w:val="es-ES"/>
        </w:rPr>
        <w:t xml:space="preserve">LEY MUNICIPAL DE </w:t>
      </w:r>
      <w:r w:rsidR="00CD4994" w:rsidRPr="0068421A">
        <w:rPr>
          <w:rFonts w:ascii="Open Sans" w:eastAsia="Batang" w:hAnsi="Open Sans" w:cs="Open Sans"/>
          <w:b/>
          <w:sz w:val="30"/>
          <w:szCs w:val="30"/>
          <w:lang w:val="es-ES"/>
        </w:rPr>
        <w:t>PROCLAMACION DEL ALCALDE MUNICIPAL</w:t>
      </w:r>
    </w:p>
    <w:p w14:paraId="16ABA25B" w14:textId="77777777" w:rsidR="00A8514D" w:rsidRPr="0068421A" w:rsidRDefault="00A8514D" w:rsidP="00112762">
      <w:pPr>
        <w:jc w:val="center"/>
        <w:rPr>
          <w:rFonts w:ascii="Open Sans" w:eastAsia="Batang" w:hAnsi="Open Sans" w:cs="Open Sans"/>
          <w:b/>
          <w:lang w:val="es-ES"/>
        </w:rPr>
      </w:pPr>
      <w:r w:rsidRPr="0068421A">
        <w:rPr>
          <w:rFonts w:ascii="Open Sans" w:eastAsia="Batang" w:hAnsi="Open Sans" w:cs="Open Sans"/>
          <w:b/>
          <w:lang w:val="es-ES"/>
        </w:rPr>
        <w:t>EXPOSICION DE MOTIVOS</w:t>
      </w:r>
    </w:p>
    <w:p w14:paraId="51803A80" w14:textId="77777777" w:rsidR="00A8514D" w:rsidRPr="0068421A" w:rsidRDefault="00A8514D" w:rsidP="00A8514D">
      <w:pPr>
        <w:rPr>
          <w:rFonts w:ascii="Open Sans" w:eastAsia="Batang" w:hAnsi="Open Sans" w:cs="Open Sans"/>
          <w:b/>
          <w:lang w:val="es-ES"/>
        </w:rPr>
      </w:pPr>
      <w:r w:rsidRPr="0068421A">
        <w:rPr>
          <w:rFonts w:ascii="Open Sans" w:eastAsia="Batang" w:hAnsi="Open Sans" w:cs="Open Sans"/>
          <w:b/>
          <w:lang w:val="es-ES"/>
        </w:rPr>
        <w:t>ANTECEDENTES.</w:t>
      </w:r>
    </w:p>
    <w:p w14:paraId="2FE7FD5D" w14:textId="071A10C8" w:rsidR="00CD4994" w:rsidRPr="0068421A" w:rsidRDefault="00CD4994" w:rsidP="00CD4994">
      <w:pPr>
        <w:ind w:left="360"/>
        <w:jc w:val="both"/>
        <w:rPr>
          <w:rFonts w:ascii="Open Sans" w:eastAsia="Batang" w:hAnsi="Open Sans" w:cs="Open Sans"/>
          <w:lang w:val="es-ES"/>
        </w:rPr>
      </w:pPr>
      <w:r w:rsidRPr="0068421A">
        <w:rPr>
          <w:rFonts w:ascii="Open Sans" w:eastAsia="Batang" w:hAnsi="Open Sans" w:cs="Open Sans"/>
          <w:lang w:val="es-ES"/>
        </w:rPr>
        <w:t xml:space="preserve">El Órgano Electoral Plurinacional, en el marco de la normativa electoral vigente, ha desarrollado las Elecciones Municipales en fecha 22 de marzo de 2026, y ha emitido la correspondiente credencial que acredita al ciudadano </w:t>
      </w:r>
      <w:r w:rsidR="007A5C58" w:rsidRPr="0068421A">
        <w:rPr>
          <w:rFonts w:ascii="Open Sans" w:eastAsia="Batang" w:hAnsi="Open Sans" w:cs="Open Sans"/>
          <w:lang w:val="es-ES"/>
        </w:rPr>
        <w:t xml:space="preserve">LUIS MIGUEL GUTIÉRREZ HUIZA </w:t>
      </w:r>
      <w:r w:rsidRPr="0068421A">
        <w:rPr>
          <w:rFonts w:ascii="Open Sans" w:eastAsia="Batang" w:hAnsi="Open Sans" w:cs="Open Sans"/>
          <w:lang w:val="es-ES"/>
        </w:rPr>
        <w:t xml:space="preserve">como </w:t>
      </w:r>
      <w:proofErr w:type="gramStart"/>
      <w:r w:rsidRPr="0068421A">
        <w:rPr>
          <w:rFonts w:ascii="Open Sans" w:eastAsia="Batang" w:hAnsi="Open Sans" w:cs="Open Sans"/>
          <w:lang w:val="es-ES"/>
        </w:rPr>
        <w:t>Alcalde</w:t>
      </w:r>
      <w:proofErr w:type="gramEnd"/>
      <w:r w:rsidRPr="0068421A">
        <w:rPr>
          <w:rFonts w:ascii="Open Sans" w:eastAsia="Batang" w:hAnsi="Open Sans" w:cs="Open Sans"/>
          <w:lang w:val="es-ES"/>
        </w:rPr>
        <w:t xml:space="preserve"> Municipal del Gobierno Autónomo Municipal de</w:t>
      </w:r>
      <w:r w:rsidR="007A5C58" w:rsidRPr="0068421A">
        <w:rPr>
          <w:rFonts w:ascii="Open Sans" w:eastAsia="Batang" w:hAnsi="Open Sans" w:cs="Open Sans"/>
          <w:lang w:val="es-ES"/>
        </w:rPr>
        <w:t xml:space="preserve"> Ayopaya (</w:t>
      </w:r>
      <w:r w:rsidRPr="0068421A">
        <w:rPr>
          <w:rFonts w:ascii="Open Sans" w:eastAsia="Batang" w:hAnsi="Open Sans" w:cs="Open Sans"/>
          <w:lang w:val="es-ES"/>
        </w:rPr>
        <w:t>Villa de la Independencia</w:t>
      </w:r>
      <w:r w:rsidR="007A5C58" w:rsidRPr="0068421A">
        <w:rPr>
          <w:rFonts w:ascii="Open Sans" w:eastAsia="Batang" w:hAnsi="Open Sans" w:cs="Open Sans"/>
          <w:lang w:val="es-ES"/>
        </w:rPr>
        <w:t>)</w:t>
      </w:r>
      <w:r w:rsidRPr="0068421A">
        <w:rPr>
          <w:rFonts w:ascii="Open Sans" w:eastAsia="Batang" w:hAnsi="Open Sans" w:cs="Open Sans"/>
          <w:lang w:val="es-ES"/>
        </w:rPr>
        <w:t xml:space="preserve"> para el periodo constitucional 2026 - 2031.</w:t>
      </w:r>
    </w:p>
    <w:p w14:paraId="43D38717" w14:textId="18A06AD7" w:rsidR="001A2B22" w:rsidRPr="0068421A" w:rsidRDefault="007A5C58" w:rsidP="00CD4994">
      <w:pPr>
        <w:ind w:left="360"/>
        <w:jc w:val="both"/>
        <w:rPr>
          <w:rFonts w:ascii="Open Sans" w:eastAsia="Batang" w:hAnsi="Open Sans" w:cs="Open Sans"/>
          <w:lang w:val="es-ES"/>
        </w:rPr>
      </w:pPr>
      <w:r w:rsidRPr="0068421A">
        <w:rPr>
          <w:rFonts w:ascii="Open Sans" w:eastAsia="Batang" w:hAnsi="Open Sans" w:cs="Open Sans"/>
          <w:lang w:val="es-ES"/>
        </w:rPr>
        <w:t>H</w:t>
      </w:r>
      <w:r w:rsidR="00CD4994" w:rsidRPr="0068421A">
        <w:rPr>
          <w:rFonts w:ascii="Open Sans" w:eastAsia="Batang" w:hAnsi="Open Sans" w:cs="Open Sans"/>
          <w:lang w:val="es-ES"/>
        </w:rPr>
        <w:t xml:space="preserve">abiéndose verificado la autenticidad de la credencial emitida por el Órgano Electoral Plurinacional y el cumplimiento de los requisitos legales para el ejercicio del cargo de </w:t>
      </w:r>
      <w:proofErr w:type="gramStart"/>
      <w:r w:rsidR="00CD4994" w:rsidRPr="0068421A">
        <w:rPr>
          <w:rFonts w:ascii="Open Sans" w:eastAsia="Batang" w:hAnsi="Open Sans" w:cs="Open Sans"/>
          <w:lang w:val="es-ES"/>
        </w:rPr>
        <w:t>Alcalde</w:t>
      </w:r>
      <w:proofErr w:type="gramEnd"/>
      <w:r w:rsidR="00CD4994" w:rsidRPr="0068421A">
        <w:rPr>
          <w:rFonts w:ascii="Open Sans" w:eastAsia="Batang" w:hAnsi="Open Sans" w:cs="Open Sans"/>
          <w:lang w:val="es-ES"/>
        </w:rPr>
        <w:t xml:space="preserve"> Municipal, corresponde al Concejo Municipal emitir la presente Ley Municipal de proclamación, en reconocimiento formal de la voluntad popular expresada en las urnas.</w:t>
      </w:r>
    </w:p>
    <w:p w14:paraId="5A0B2BEE" w14:textId="59C50596" w:rsidR="00786012" w:rsidRPr="0068421A" w:rsidRDefault="00786012" w:rsidP="00112762">
      <w:pPr>
        <w:jc w:val="both"/>
        <w:rPr>
          <w:rFonts w:ascii="Open Sans" w:eastAsia="Batang" w:hAnsi="Open Sans" w:cs="Open Sans"/>
          <w:b/>
          <w:lang w:val="es-ES"/>
        </w:rPr>
      </w:pPr>
      <w:r w:rsidRPr="0068421A">
        <w:rPr>
          <w:rFonts w:ascii="Open Sans" w:eastAsia="Batang" w:hAnsi="Open Sans" w:cs="Open Sans"/>
          <w:b/>
          <w:lang w:val="es-ES"/>
        </w:rPr>
        <w:t>MARCO NORMATIVO</w:t>
      </w:r>
      <w:r w:rsidR="00CD4994" w:rsidRPr="0068421A">
        <w:rPr>
          <w:rFonts w:ascii="Open Sans" w:eastAsia="Batang" w:hAnsi="Open Sans" w:cs="Open Sans"/>
          <w:b/>
          <w:lang w:val="es-ES"/>
        </w:rPr>
        <w:t xml:space="preserve"> GENERAL</w:t>
      </w:r>
      <w:r w:rsidR="00C760AF" w:rsidRPr="0068421A">
        <w:rPr>
          <w:rFonts w:ascii="Open Sans" w:eastAsia="Batang" w:hAnsi="Open Sans" w:cs="Open Sans"/>
          <w:b/>
          <w:lang w:val="es-ES"/>
        </w:rPr>
        <w:t>:</w:t>
      </w:r>
    </w:p>
    <w:p w14:paraId="0FD0D35E" w14:textId="77777777" w:rsidR="00CD4994" w:rsidRPr="0068421A" w:rsidRDefault="00CD4994" w:rsidP="007A5C58">
      <w:pPr>
        <w:ind w:left="426"/>
        <w:jc w:val="both"/>
        <w:rPr>
          <w:rFonts w:ascii="Open Sans" w:eastAsia="Batang" w:hAnsi="Open Sans" w:cs="Open Sans"/>
          <w:bCs/>
          <w:lang w:val="es-ES"/>
        </w:rPr>
      </w:pPr>
      <w:r w:rsidRPr="0068421A">
        <w:rPr>
          <w:rFonts w:ascii="Open Sans" w:eastAsia="Batang" w:hAnsi="Open Sans" w:cs="Open Sans"/>
          <w:bCs/>
          <w:lang w:val="es-ES"/>
        </w:rPr>
        <w:t>Que, la autonomía implica la elección directa de sus autoridades por las ciudadanas y los ciudadanos, la administración de sus recursos económicos y el ejercicio de las facultades legislativa, reglamentaria, fiscalizadora y ejecutiva por sus órganos de gobierno, en el ámbito de su jurisdicción, competencias y atribuciones, conforme establece el artículo 272 del texto constitucional.</w:t>
      </w:r>
    </w:p>
    <w:p w14:paraId="52863FE1" w14:textId="70364A05" w:rsidR="00CD4994" w:rsidRPr="0068421A" w:rsidRDefault="00CD4994" w:rsidP="007A5C58">
      <w:pPr>
        <w:ind w:left="426"/>
        <w:jc w:val="both"/>
        <w:rPr>
          <w:rFonts w:ascii="Open Sans" w:eastAsia="Batang" w:hAnsi="Open Sans" w:cs="Open Sans"/>
          <w:bCs/>
          <w:lang w:val="es-ES"/>
        </w:rPr>
      </w:pPr>
      <w:r w:rsidRPr="0068421A">
        <w:rPr>
          <w:rFonts w:ascii="Open Sans" w:eastAsia="Batang" w:hAnsi="Open Sans" w:cs="Open Sans"/>
          <w:bCs/>
          <w:lang w:val="es-ES"/>
        </w:rPr>
        <w:t>Que, conforme señala el artículo 276 de la Constitución Política del Estado, el Gobierno Autónomo Municipal, como entidad territorial autónoma con rango constitucional, no se encuentra subordinado a ninguna otra entidad.</w:t>
      </w:r>
    </w:p>
    <w:p w14:paraId="4871D83E" w14:textId="5281A43B" w:rsidR="00CD4994" w:rsidRPr="0068421A" w:rsidRDefault="00CD4994" w:rsidP="007A5C58">
      <w:pPr>
        <w:ind w:left="426"/>
        <w:jc w:val="both"/>
        <w:rPr>
          <w:rFonts w:ascii="Open Sans" w:eastAsia="Batang" w:hAnsi="Open Sans" w:cs="Open Sans"/>
          <w:bCs/>
          <w:lang w:val="es-ES"/>
        </w:rPr>
      </w:pPr>
      <w:r w:rsidRPr="0068421A">
        <w:rPr>
          <w:rFonts w:ascii="Open Sans" w:eastAsia="Batang" w:hAnsi="Open Sans" w:cs="Open Sans"/>
          <w:bCs/>
          <w:lang w:val="es-ES"/>
        </w:rPr>
        <w:t xml:space="preserve">Los artículos 272, 283 y 302 de la Constitución Política del Estado reconocen la autonomía de los Gobiernos Autónomos Municipales, conformados por un Concejo Municipal con facultad deliberativa, fiscalizadora y legislativa, y por un Órgano Ejecutivo presidido por una </w:t>
      </w:r>
      <w:proofErr w:type="gramStart"/>
      <w:r w:rsidRPr="0068421A">
        <w:rPr>
          <w:rFonts w:ascii="Open Sans" w:eastAsia="Batang" w:hAnsi="Open Sans" w:cs="Open Sans"/>
          <w:bCs/>
          <w:lang w:val="es-ES"/>
        </w:rPr>
        <w:t>Alcaldesa</w:t>
      </w:r>
      <w:proofErr w:type="gramEnd"/>
      <w:r w:rsidRPr="0068421A">
        <w:rPr>
          <w:rFonts w:ascii="Open Sans" w:eastAsia="Batang" w:hAnsi="Open Sans" w:cs="Open Sans"/>
          <w:bCs/>
          <w:lang w:val="es-ES"/>
        </w:rPr>
        <w:t xml:space="preserve"> o un </w:t>
      </w:r>
      <w:proofErr w:type="gramStart"/>
      <w:r w:rsidRPr="0068421A">
        <w:rPr>
          <w:rFonts w:ascii="Open Sans" w:eastAsia="Batang" w:hAnsi="Open Sans" w:cs="Open Sans"/>
          <w:bCs/>
          <w:lang w:val="es-ES"/>
        </w:rPr>
        <w:t>Alcalde</w:t>
      </w:r>
      <w:proofErr w:type="gramEnd"/>
      <w:r w:rsidRPr="0068421A">
        <w:rPr>
          <w:rFonts w:ascii="Open Sans" w:eastAsia="Batang" w:hAnsi="Open Sans" w:cs="Open Sans"/>
          <w:bCs/>
          <w:lang w:val="es-ES"/>
        </w:rPr>
        <w:t xml:space="preserve"> electos por voto directo. </w:t>
      </w:r>
    </w:p>
    <w:p w14:paraId="74363EA8" w14:textId="03DCCB59" w:rsidR="00CD4994" w:rsidRPr="0068421A" w:rsidRDefault="00CD4994" w:rsidP="007A5C58">
      <w:pPr>
        <w:ind w:left="426"/>
        <w:jc w:val="both"/>
        <w:rPr>
          <w:rFonts w:ascii="Open Sans" w:eastAsia="Batang" w:hAnsi="Open Sans" w:cs="Open Sans"/>
          <w:bCs/>
          <w:lang w:val="es-ES"/>
        </w:rPr>
      </w:pPr>
      <w:r w:rsidRPr="0068421A">
        <w:rPr>
          <w:rFonts w:ascii="Open Sans" w:eastAsia="Batang" w:hAnsi="Open Sans" w:cs="Open Sans"/>
          <w:bCs/>
          <w:lang w:val="es-ES"/>
        </w:rPr>
        <w:t>El artículo 11 de la Constitución Política del Estado Plurinacional de Bolivia establece que la democracia se ejerce, entre otras formas, mediante la democracia representativa, por la cual el pueblo elige a sus representantes por voto universal, directo y secreto.</w:t>
      </w:r>
    </w:p>
    <w:p w14:paraId="743B5F36" w14:textId="28622189" w:rsidR="00CD4994" w:rsidRPr="0068421A" w:rsidRDefault="00CD4994" w:rsidP="007A5C58">
      <w:pPr>
        <w:ind w:left="426"/>
        <w:jc w:val="both"/>
        <w:rPr>
          <w:rFonts w:ascii="Open Sans" w:eastAsia="Batang" w:hAnsi="Open Sans" w:cs="Open Sans"/>
          <w:bCs/>
          <w:lang w:val="es-ES"/>
        </w:rPr>
      </w:pPr>
      <w:r w:rsidRPr="0068421A">
        <w:rPr>
          <w:rFonts w:ascii="Open Sans" w:eastAsia="Batang" w:hAnsi="Open Sans" w:cs="Open Sans"/>
          <w:bCs/>
          <w:lang w:val="es-ES"/>
        </w:rPr>
        <w:t xml:space="preserve">La Ley </w:t>
      </w:r>
      <w:proofErr w:type="spellStart"/>
      <w:r w:rsidRPr="0068421A">
        <w:rPr>
          <w:rFonts w:ascii="Open Sans" w:eastAsia="Batang" w:hAnsi="Open Sans" w:cs="Open Sans"/>
          <w:bCs/>
          <w:lang w:val="es-ES"/>
        </w:rPr>
        <w:t>N°</w:t>
      </w:r>
      <w:proofErr w:type="spellEnd"/>
      <w:r w:rsidRPr="0068421A">
        <w:rPr>
          <w:rFonts w:ascii="Open Sans" w:eastAsia="Batang" w:hAnsi="Open Sans" w:cs="Open Sans"/>
          <w:bCs/>
          <w:lang w:val="es-ES"/>
        </w:rPr>
        <w:t xml:space="preserve"> 031, Marco de Autonomías y Descentralización “Andrés Ibáñez”, y la Ley </w:t>
      </w:r>
      <w:proofErr w:type="spellStart"/>
      <w:r w:rsidRPr="0068421A">
        <w:rPr>
          <w:rFonts w:ascii="Open Sans" w:eastAsia="Batang" w:hAnsi="Open Sans" w:cs="Open Sans"/>
          <w:bCs/>
          <w:lang w:val="es-ES"/>
        </w:rPr>
        <w:t>N°</w:t>
      </w:r>
      <w:proofErr w:type="spellEnd"/>
      <w:r w:rsidRPr="0068421A">
        <w:rPr>
          <w:rFonts w:ascii="Open Sans" w:eastAsia="Batang" w:hAnsi="Open Sans" w:cs="Open Sans"/>
          <w:bCs/>
          <w:lang w:val="es-ES"/>
        </w:rPr>
        <w:t xml:space="preserve"> 482 de Gobiernos Autónomos Municipales, regulan la organización y funcionamiento de los Gobiernos Autónomos Municipales, y reconocen al Concejo Municipal la atribución de dictar leyes municipales en el ámbito de sus competencias.</w:t>
      </w:r>
    </w:p>
    <w:p w14:paraId="16855D02" w14:textId="4055EA9C" w:rsidR="008F0A32" w:rsidRPr="0068421A" w:rsidRDefault="00CD4994" w:rsidP="008F0A32">
      <w:pPr>
        <w:rPr>
          <w:rFonts w:ascii="Open Sans" w:eastAsia="Batang" w:hAnsi="Open Sans" w:cs="Open Sans"/>
          <w:b/>
          <w:lang w:val="es-ES"/>
        </w:rPr>
      </w:pPr>
      <w:r w:rsidRPr="0068421A">
        <w:rPr>
          <w:rFonts w:ascii="Open Sans" w:eastAsia="Batang" w:hAnsi="Open Sans" w:cs="Open Sans"/>
          <w:b/>
          <w:lang w:val="es-ES"/>
        </w:rPr>
        <w:t>MARCO NORMATIVO PARTICULAR</w:t>
      </w:r>
    </w:p>
    <w:p w14:paraId="5EB7A3C9" w14:textId="0A3B15A0" w:rsidR="00CD4994" w:rsidRPr="0068421A" w:rsidRDefault="00CD4994" w:rsidP="007A5C58">
      <w:pPr>
        <w:ind w:left="426"/>
        <w:jc w:val="both"/>
        <w:rPr>
          <w:rFonts w:ascii="Open Sans" w:eastAsia="Batang" w:hAnsi="Open Sans" w:cs="Open Sans"/>
          <w:bCs/>
          <w:lang w:val="es-ES"/>
        </w:rPr>
      </w:pPr>
      <w:r w:rsidRPr="0068421A">
        <w:rPr>
          <w:rFonts w:ascii="Open Sans" w:eastAsia="Batang" w:hAnsi="Open Sans" w:cs="Open Sans"/>
          <w:bCs/>
          <w:lang w:val="es-ES"/>
        </w:rPr>
        <w:t xml:space="preserve">Que, el artículo 16, numeral 5, de la Ley </w:t>
      </w:r>
      <w:proofErr w:type="spellStart"/>
      <w:r w:rsidRPr="0068421A">
        <w:rPr>
          <w:rFonts w:ascii="Open Sans" w:eastAsia="Batang" w:hAnsi="Open Sans" w:cs="Open Sans"/>
          <w:bCs/>
          <w:lang w:val="es-ES"/>
        </w:rPr>
        <w:t>N°</w:t>
      </w:r>
      <w:proofErr w:type="spellEnd"/>
      <w:r w:rsidRPr="0068421A">
        <w:rPr>
          <w:rFonts w:ascii="Open Sans" w:eastAsia="Batang" w:hAnsi="Open Sans" w:cs="Open Sans"/>
          <w:bCs/>
          <w:lang w:val="es-ES"/>
        </w:rPr>
        <w:t xml:space="preserve"> 482 de Gobiernos Autónomos Municipales establece entre otras atribuciones del Concejo Municipal la de “</w:t>
      </w:r>
      <w:r w:rsidRPr="0068421A">
        <w:rPr>
          <w:rFonts w:ascii="Open Sans" w:eastAsia="Batang" w:hAnsi="Open Sans" w:cs="Open Sans"/>
          <w:bCs/>
          <w:i/>
          <w:iCs/>
          <w:lang w:val="es-ES"/>
        </w:rPr>
        <w:t>en el ámbito de sus facultades y competencias, dictar leyes municipales y resoluciones, interpretarlas, derogarlas, abrogarlas y modificarlas</w:t>
      </w:r>
      <w:r w:rsidRPr="0068421A">
        <w:rPr>
          <w:rFonts w:ascii="Open Sans" w:eastAsia="Batang" w:hAnsi="Open Sans" w:cs="Open Sans"/>
          <w:bCs/>
          <w:lang w:val="es-ES"/>
        </w:rPr>
        <w:t>”.</w:t>
      </w:r>
    </w:p>
    <w:p w14:paraId="62EBAB99" w14:textId="7E27E97E" w:rsidR="004850E1" w:rsidRPr="0068421A" w:rsidRDefault="004850E1" w:rsidP="007A5C58">
      <w:pPr>
        <w:ind w:left="426"/>
        <w:jc w:val="both"/>
        <w:rPr>
          <w:rFonts w:ascii="Open Sans" w:eastAsia="Batang" w:hAnsi="Open Sans" w:cs="Open Sans"/>
          <w:lang w:val="es-ES"/>
        </w:rPr>
      </w:pPr>
      <w:r w:rsidRPr="0068421A">
        <w:rPr>
          <w:rFonts w:ascii="Open Sans" w:eastAsia="Batang" w:hAnsi="Open Sans" w:cs="Open Sans"/>
          <w:lang w:val="es-ES"/>
        </w:rPr>
        <w:t>El Honorable Concejo Municipal del Gobierno Autónomo Municipal de</w:t>
      </w:r>
      <w:r w:rsidR="007A5C58" w:rsidRPr="0068421A">
        <w:rPr>
          <w:rFonts w:ascii="Open Sans" w:eastAsia="Batang" w:hAnsi="Open Sans" w:cs="Open Sans"/>
          <w:lang w:val="es-ES"/>
        </w:rPr>
        <w:t xml:space="preserve"> Ayopaya (</w:t>
      </w:r>
      <w:r w:rsidRPr="0068421A">
        <w:rPr>
          <w:rFonts w:ascii="Open Sans" w:eastAsia="Batang" w:hAnsi="Open Sans" w:cs="Open Sans"/>
          <w:lang w:val="es-ES"/>
        </w:rPr>
        <w:t>Villa de la Independencia</w:t>
      </w:r>
      <w:r w:rsidR="007A5C58" w:rsidRPr="0068421A">
        <w:rPr>
          <w:rFonts w:ascii="Open Sans" w:eastAsia="Batang" w:hAnsi="Open Sans" w:cs="Open Sans"/>
          <w:lang w:val="es-ES"/>
        </w:rPr>
        <w:t>)</w:t>
      </w:r>
      <w:r w:rsidRPr="0068421A">
        <w:rPr>
          <w:rFonts w:ascii="Open Sans" w:eastAsia="Batang" w:hAnsi="Open Sans" w:cs="Open Sans"/>
          <w:lang w:val="es-ES"/>
        </w:rPr>
        <w:t xml:space="preserve">, en ejercicio de la facultad legislativa municipal conferida por la </w:t>
      </w:r>
      <w:r w:rsidRPr="0068421A">
        <w:rPr>
          <w:rFonts w:ascii="Open Sans" w:eastAsia="Batang" w:hAnsi="Open Sans" w:cs="Open Sans"/>
          <w:lang w:val="es-ES"/>
        </w:rPr>
        <w:lastRenderedPageBreak/>
        <w:t xml:space="preserve">Constitución Política del Estado, la Ley </w:t>
      </w:r>
      <w:proofErr w:type="spellStart"/>
      <w:r w:rsidRPr="0068421A">
        <w:rPr>
          <w:rFonts w:ascii="Open Sans" w:eastAsia="Batang" w:hAnsi="Open Sans" w:cs="Open Sans"/>
          <w:lang w:val="es-ES"/>
        </w:rPr>
        <w:t>N°</w:t>
      </w:r>
      <w:proofErr w:type="spellEnd"/>
      <w:r w:rsidRPr="0068421A">
        <w:rPr>
          <w:rFonts w:ascii="Open Sans" w:eastAsia="Batang" w:hAnsi="Open Sans" w:cs="Open Sans"/>
          <w:lang w:val="es-ES"/>
        </w:rPr>
        <w:t xml:space="preserve"> 031 y la Ley </w:t>
      </w:r>
      <w:proofErr w:type="spellStart"/>
      <w:r w:rsidRPr="0068421A">
        <w:rPr>
          <w:rFonts w:ascii="Open Sans" w:eastAsia="Batang" w:hAnsi="Open Sans" w:cs="Open Sans"/>
          <w:lang w:val="es-ES"/>
        </w:rPr>
        <w:t>N°</w:t>
      </w:r>
      <w:proofErr w:type="spellEnd"/>
      <w:r w:rsidRPr="0068421A">
        <w:rPr>
          <w:rFonts w:ascii="Open Sans" w:eastAsia="Batang" w:hAnsi="Open Sans" w:cs="Open Sans"/>
          <w:lang w:val="es-ES"/>
        </w:rPr>
        <w:t xml:space="preserve"> 482, y en el ámbito de sus competencias</w:t>
      </w:r>
      <w:r w:rsidR="007A5C58" w:rsidRPr="0068421A">
        <w:rPr>
          <w:rFonts w:ascii="Open Sans" w:eastAsia="Batang" w:hAnsi="Open Sans" w:cs="Open Sans"/>
          <w:lang w:val="es-ES"/>
        </w:rPr>
        <w:t>.</w:t>
      </w:r>
    </w:p>
    <w:p w14:paraId="3F874195" w14:textId="46E63CDA" w:rsidR="00B24EA1" w:rsidRPr="0068421A" w:rsidRDefault="00B24EA1" w:rsidP="00112762">
      <w:pPr>
        <w:jc w:val="both"/>
        <w:rPr>
          <w:rFonts w:ascii="Open Sans" w:eastAsia="Batang" w:hAnsi="Open Sans" w:cs="Open Sans"/>
          <w:b/>
          <w:lang w:val="es-ES"/>
        </w:rPr>
      </w:pPr>
      <w:r w:rsidRPr="0068421A">
        <w:rPr>
          <w:rFonts w:ascii="Open Sans" w:eastAsia="Batang" w:hAnsi="Open Sans" w:cs="Open Sans"/>
          <w:b/>
          <w:lang w:val="es-ES"/>
        </w:rPr>
        <w:t xml:space="preserve">OBJETO DEL PROYECTO DE LA LEY MUNICIPAL </w:t>
      </w:r>
    </w:p>
    <w:p w14:paraId="42EBD1DD" w14:textId="74382A63" w:rsidR="00B24EA1" w:rsidRPr="0068421A" w:rsidRDefault="00CD4994" w:rsidP="0068421A">
      <w:pPr>
        <w:ind w:left="426"/>
        <w:jc w:val="both"/>
        <w:rPr>
          <w:rFonts w:ascii="Open Sans" w:eastAsia="Batang" w:hAnsi="Open Sans" w:cs="Open Sans"/>
          <w:lang w:val="es-ES"/>
        </w:rPr>
      </w:pPr>
      <w:r w:rsidRPr="0068421A">
        <w:rPr>
          <w:rFonts w:ascii="Open Sans" w:eastAsia="Batang" w:hAnsi="Open Sans" w:cs="Open Sans"/>
          <w:lang w:val="es-ES"/>
        </w:rPr>
        <w:t xml:space="preserve">Emitir una norma de carácter general de Proclamación del Acalde Municipal </w:t>
      </w:r>
      <w:r w:rsidR="007A5C58" w:rsidRPr="0068421A">
        <w:rPr>
          <w:rFonts w:ascii="Open Sans" w:eastAsia="Batang" w:hAnsi="Open Sans" w:cs="Open Sans"/>
          <w:lang w:val="es-ES"/>
        </w:rPr>
        <w:t xml:space="preserve">LUIS MIGUEL GUTIÉRREZ HUIZA como acto formal de reconocimiento de su </w:t>
      </w:r>
      <w:r w:rsidR="0068421A" w:rsidRPr="0068421A">
        <w:rPr>
          <w:rFonts w:ascii="Open Sans" w:eastAsia="Batang" w:hAnsi="Open Sans" w:cs="Open Sans"/>
          <w:lang w:val="es-ES"/>
        </w:rPr>
        <w:t>investidura y</w:t>
      </w:r>
      <w:r w:rsidR="007A5C58" w:rsidRPr="0068421A">
        <w:rPr>
          <w:rFonts w:ascii="Open Sans" w:eastAsia="Batang" w:hAnsi="Open Sans" w:cs="Open Sans"/>
          <w:lang w:val="es-ES"/>
        </w:rPr>
        <w:t xml:space="preserve"> como testimonio del cumplimiento de los requisitos para el inicio del ejercicio de sus</w:t>
      </w:r>
      <w:r w:rsidR="004850E1" w:rsidRPr="0068421A">
        <w:rPr>
          <w:rFonts w:ascii="Open Sans" w:eastAsia="Batang" w:hAnsi="Open Sans" w:cs="Open Sans"/>
        </w:rPr>
        <w:t xml:space="preserve"> funciones como Máxima Autoridad Ejecutiva del Órgano Ejecutivo Municipal, por el periodo de 2026-2031 años</w:t>
      </w:r>
      <w:r w:rsidR="007A5C58" w:rsidRPr="0068421A">
        <w:rPr>
          <w:rFonts w:ascii="Open Sans" w:eastAsia="Batang" w:hAnsi="Open Sans" w:cs="Open Sans"/>
        </w:rPr>
        <w:t>.</w:t>
      </w:r>
    </w:p>
    <w:p w14:paraId="09B956E7" w14:textId="5C16404D" w:rsidR="007A5C58" w:rsidRPr="0068421A" w:rsidRDefault="007A5C58" w:rsidP="007A5C58">
      <w:pPr>
        <w:jc w:val="both"/>
        <w:rPr>
          <w:rFonts w:ascii="Open Sans" w:eastAsia="Batang" w:hAnsi="Open Sans" w:cs="Open Sans"/>
          <w:lang w:val="es-ES"/>
        </w:rPr>
      </w:pPr>
    </w:p>
    <w:p w14:paraId="31A66A35" w14:textId="0F785528" w:rsidR="004850E1" w:rsidRPr="0068421A" w:rsidRDefault="004850E1" w:rsidP="004850E1">
      <w:pPr>
        <w:jc w:val="center"/>
        <w:rPr>
          <w:rFonts w:ascii="Open Sans" w:eastAsia="Batang" w:hAnsi="Open Sans" w:cs="Open Sans"/>
          <w:b/>
          <w:lang w:val="es-ES"/>
        </w:rPr>
      </w:pPr>
      <w:r w:rsidRPr="0068421A">
        <w:rPr>
          <w:rFonts w:ascii="Open Sans" w:eastAsia="Batang" w:hAnsi="Open Sans" w:cs="Open Sans"/>
          <w:b/>
          <w:lang w:val="es-ES"/>
        </w:rPr>
        <w:t>Por cuanto, el Concejo Municipal de</w:t>
      </w:r>
      <w:r w:rsidR="0068421A" w:rsidRPr="0068421A">
        <w:rPr>
          <w:rFonts w:ascii="Open Sans" w:eastAsia="Batang" w:hAnsi="Open Sans" w:cs="Open Sans"/>
          <w:b/>
          <w:lang w:val="es-ES"/>
        </w:rPr>
        <w:t xml:space="preserve"> Ayopaya</w:t>
      </w:r>
      <w:r w:rsidRPr="0068421A">
        <w:rPr>
          <w:rFonts w:ascii="Open Sans" w:eastAsia="Batang" w:hAnsi="Open Sans" w:cs="Open Sans"/>
          <w:b/>
          <w:lang w:val="es-ES"/>
        </w:rPr>
        <w:t xml:space="preserve"> </w:t>
      </w:r>
      <w:r w:rsidR="0068421A" w:rsidRPr="0068421A">
        <w:rPr>
          <w:rFonts w:ascii="Open Sans" w:eastAsia="Batang" w:hAnsi="Open Sans" w:cs="Open Sans"/>
          <w:b/>
          <w:lang w:val="es-ES"/>
        </w:rPr>
        <w:t>(</w:t>
      </w:r>
      <w:r w:rsidRPr="0068421A">
        <w:rPr>
          <w:rFonts w:ascii="Open Sans" w:eastAsia="Batang" w:hAnsi="Open Sans" w:cs="Open Sans"/>
          <w:b/>
          <w:lang w:val="es-ES"/>
        </w:rPr>
        <w:t>Villa de la Independencia</w:t>
      </w:r>
      <w:r w:rsidR="0068421A" w:rsidRPr="0068421A">
        <w:rPr>
          <w:rFonts w:ascii="Open Sans" w:eastAsia="Batang" w:hAnsi="Open Sans" w:cs="Open Sans"/>
          <w:b/>
          <w:lang w:val="es-ES"/>
        </w:rPr>
        <w:t>)</w:t>
      </w:r>
      <w:r w:rsidRPr="0068421A">
        <w:rPr>
          <w:rFonts w:ascii="Open Sans" w:eastAsia="Batang" w:hAnsi="Open Sans" w:cs="Open Sans"/>
          <w:b/>
          <w:lang w:val="es-ES"/>
        </w:rPr>
        <w:t xml:space="preserve"> ha sancionado la siguiente:</w:t>
      </w:r>
    </w:p>
    <w:p w14:paraId="0E0EFB68" w14:textId="0C5E1525" w:rsidR="00531A49" w:rsidRPr="0068421A" w:rsidRDefault="00531A49" w:rsidP="004850E1">
      <w:pPr>
        <w:contextualSpacing/>
        <w:jc w:val="center"/>
        <w:rPr>
          <w:rFonts w:ascii="Open Sans" w:eastAsia="Batang" w:hAnsi="Open Sans" w:cs="Open Sans"/>
          <w:b/>
          <w:sz w:val="40"/>
          <w:szCs w:val="40"/>
          <w:lang w:val="es-ES"/>
        </w:rPr>
      </w:pPr>
      <w:r w:rsidRPr="0068421A">
        <w:rPr>
          <w:rFonts w:ascii="Open Sans" w:eastAsia="Batang" w:hAnsi="Open Sans" w:cs="Open Sans"/>
          <w:b/>
          <w:sz w:val="40"/>
          <w:szCs w:val="40"/>
          <w:lang w:val="es-ES"/>
        </w:rPr>
        <w:t xml:space="preserve">LEY MUNICIPAL </w:t>
      </w:r>
      <w:proofErr w:type="spellStart"/>
      <w:proofErr w:type="gramStart"/>
      <w:r w:rsidRPr="0068421A">
        <w:rPr>
          <w:rFonts w:ascii="Open Sans" w:eastAsia="Batang" w:hAnsi="Open Sans" w:cs="Open Sans"/>
          <w:b/>
          <w:sz w:val="40"/>
          <w:szCs w:val="40"/>
          <w:lang w:val="es-ES"/>
        </w:rPr>
        <w:t>Nº</w:t>
      </w:r>
      <w:proofErr w:type="spellEnd"/>
      <w:r w:rsidRPr="0068421A">
        <w:rPr>
          <w:rFonts w:ascii="Open Sans" w:eastAsia="Batang" w:hAnsi="Open Sans" w:cs="Open Sans"/>
          <w:b/>
          <w:sz w:val="40"/>
          <w:szCs w:val="40"/>
          <w:lang w:val="es-ES"/>
        </w:rPr>
        <w:t xml:space="preserve">  3</w:t>
      </w:r>
      <w:r w:rsidR="001A2B22" w:rsidRPr="0068421A">
        <w:rPr>
          <w:rFonts w:ascii="Open Sans" w:eastAsia="Batang" w:hAnsi="Open Sans" w:cs="Open Sans"/>
          <w:b/>
          <w:sz w:val="40"/>
          <w:szCs w:val="40"/>
          <w:lang w:val="es-ES"/>
        </w:rPr>
        <w:t>8</w:t>
      </w:r>
      <w:r w:rsidR="007A5C58" w:rsidRPr="0068421A">
        <w:rPr>
          <w:rFonts w:ascii="Open Sans" w:eastAsia="Batang" w:hAnsi="Open Sans" w:cs="Open Sans"/>
          <w:b/>
          <w:sz w:val="40"/>
          <w:szCs w:val="40"/>
          <w:lang w:val="es-ES"/>
        </w:rPr>
        <w:t>6</w:t>
      </w:r>
      <w:proofErr w:type="gramEnd"/>
    </w:p>
    <w:p w14:paraId="335769FC" w14:textId="288CE6A1" w:rsidR="001A2B22" w:rsidRPr="0068421A" w:rsidRDefault="001A2B22" w:rsidP="004850E1">
      <w:pPr>
        <w:contextualSpacing/>
        <w:jc w:val="center"/>
        <w:rPr>
          <w:rFonts w:ascii="Open Sans" w:eastAsia="Batang" w:hAnsi="Open Sans" w:cs="Open Sans"/>
          <w:b/>
          <w:sz w:val="28"/>
          <w:szCs w:val="28"/>
          <w:lang w:val="es-ES"/>
        </w:rPr>
      </w:pPr>
      <w:r w:rsidRPr="0068421A">
        <w:rPr>
          <w:rFonts w:ascii="Open Sans" w:eastAsia="Batang" w:hAnsi="Open Sans" w:cs="Open Sans"/>
          <w:b/>
          <w:sz w:val="28"/>
          <w:szCs w:val="28"/>
          <w:lang w:val="es-ES"/>
        </w:rPr>
        <w:t xml:space="preserve">LEY MUNICIPAL DE </w:t>
      </w:r>
      <w:r w:rsidR="00CD4994" w:rsidRPr="0068421A">
        <w:rPr>
          <w:rFonts w:ascii="Open Sans" w:eastAsia="Batang" w:hAnsi="Open Sans" w:cs="Open Sans"/>
          <w:b/>
          <w:sz w:val="28"/>
          <w:szCs w:val="28"/>
          <w:lang w:val="es-ES"/>
        </w:rPr>
        <w:t>PROCLAMACION DEL ALCALDE MUNICIPAL</w:t>
      </w:r>
    </w:p>
    <w:p w14:paraId="7D44B929" w14:textId="77777777" w:rsidR="004850E1" w:rsidRPr="0068421A" w:rsidRDefault="004850E1" w:rsidP="004850E1">
      <w:pPr>
        <w:contextualSpacing/>
        <w:jc w:val="center"/>
        <w:rPr>
          <w:rFonts w:ascii="Open Sans" w:eastAsia="Batang" w:hAnsi="Open Sans" w:cs="Open Sans"/>
          <w:b/>
          <w:lang w:val="es-ES"/>
        </w:rPr>
      </w:pPr>
    </w:p>
    <w:p w14:paraId="5556D255" w14:textId="321A117A" w:rsidR="00CD4994" w:rsidRPr="0068421A" w:rsidRDefault="004850E1" w:rsidP="00CD4994">
      <w:pPr>
        <w:spacing w:line="360" w:lineRule="auto"/>
        <w:jc w:val="both"/>
        <w:rPr>
          <w:rFonts w:ascii="Open Sans" w:eastAsia="Batang" w:hAnsi="Open Sans" w:cs="Open Sans"/>
          <w:b/>
          <w:bCs/>
        </w:rPr>
      </w:pPr>
      <w:r w:rsidRPr="0068421A">
        <w:rPr>
          <w:rFonts w:ascii="Open Sans" w:eastAsia="Batang" w:hAnsi="Open Sans" w:cs="Open Sans"/>
          <w:b/>
          <w:bCs/>
        </w:rPr>
        <w:t>ARTÍCULO 1</w:t>
      </w:r>
      <w:r w:rsidR="009F06B8" w:rsidRPr="0068421A">
        <w:rPr>
          <w:rFonts w:ascii="Open Sans" w:eastAsia="Batang" w:hAnsi="Open Sans" w:cs="Open Sans"/>
          <w:b/>
          <w:bCs/>
        </w:rPr>
        <w:t>°</w:t>
      </w:r>
      <w:r w:rsidRPr="0068421A">
        <w:rPr>
          <w:rFonts w:ascii="Open Sans" w:eastAsia="Batang" w:hAnsi="Open Sans" w:cs="Open Sans"/>
          <w:b/>
          <w:bCs/>
        </w:rPr>
        <w:t xml:space="preserve"> (PROCLAMACIÓN).</w:t>
      </w:r>
    </w:p>
    <w:p w14:paraId="7ECFE56F" w14:textId="4B3903C1" w:rsidR="00CD4994" w:rsidRPr="0068421A" w:rsidRDefault="00CD4994" w:rsidP="00CD4994">
      <w:pPr>
        <w:spacing w:line="360" w:lineRule="auto"/>
        <w:jc w:val="both"/>
        <w:rPr>
          <w:rFonts w:ascii="Open Sans" w:eastAsia="Batang" w:hAnsi="Open Sans" w:cs="Open Sans"/>
        </w:rPr>
      </w:pPr>
      <w:r w:rsidRPr="0068421A">
        <w:rPr>
          <w:rFonts w:ascii="Open Sans" w:eastAsia="Batang" w:hAnsi="Open Sans" w:cs="Open Sans"/>
        </w:rPr>
        <w:t xml:space="preserve">Se proclama al ciudadano </w:t>
      </w:r>
      <w:r w:rsidR="007A5C58" w:rsidRPr="0068421A">
        <w:rPr>
          <w:rFonts w:ascii="Open Sans" w:eastAsia="Batang" w:hAnsi="Open Sans" w:cs="Open Sans"/>
          <w:lang w:val="es-ES"/>
        </w:rPr>
        <w:t xml:space="preserve">LUIS MIGUEL GUTIÉRREZ HUIZA </w:t>
      </w:r>
      <w:r w:rsidRPr="0068421A">
        <w:rPr>
          <w:rFonts w:ascii="Open Sans" w:eastAsia="Batang" w:hAnsi="Open Sans" w:cs="Open Sans"/>
        </w:rPr>
        <w:t>como Alcalde Municipal del Gobierno Autónomo Municipal de</w:t>
      </w:r>
      <w:r w:rsidR="007A5C58" w:rsidRPr="0068421A">
        <w:rPr>
          <w:rFonts w:ascii="Open Sans" w:eastAsia="Batang" w:hAnsi="Open Sans" w:cs="Open Sans"/>
        </w:rPr>
        <w:t xml:space="preserve"> Ayopaya (</w:t>
      </w:r>
      <w:r w:rsidR="004850E1" w:rsidRPr="0068421A">
        <w:rPr>
          <w:rFonts w:ascii="Open Sans" w:eastAsia="Batang" w:hAnsi="Open Sans" w:cs="Open Sans"/>
        </w:rPr>
        <w:t>Villa de la Independencia</w:t>
      </w:r>
      <w:r w:rsidR="007A5C58" w:rsidRPr="0068421A">
        <w:rPr>
          <w:rFonts w:ascii="Open Sans" w:eastAsia="Batang" w:hAnsi="Open Sans" w:cs="Open Sans"/>
        </w:rPr>
        <w:t>)</w:t>
      </w:r>
      <w:r w:rsidRPr="0068421A">
        <w:rPr>
          <w:rFonts w:ascii="Open Sans" w:eastAsia="Batang" w:hAnsi="Open Sans" w:cs="Open Sans"/>
        </w:rPr>
        <w:t xml:space="preserve">, </w:t>
      </w:r>
      <w:r w:rsidR="007A5C58" w:rsidRPr="0068421A">
        <w:rPr>
          <w:rFonts w:ascii="Open Sans" w:eastAsia="Batang" w:hAnsi="Open Sans" w:cs="Open Sans"/>
          <w:lang w:val="es-ES"/>
        </w:rPr>
        <w:t>como acto formal de reconocimiento de su investidura  y como testimonio del cumplimiento de los requisitos para el inicio del ejercicio de sus</w:t>
      </w:r>
      <w:r w:rsidR="007A5C58" w:rsidRPr="0068421A">
        <w:rPr>
          <w:rFonts w:ascii="Open Sans" w:eastAsia="Batang" w:hAnsi="Open Sans" w:cs="Open Sans"/>
        </w:rPr>
        <w:t xml:space="preserve"> funciones como Máxima Autoridad Ejecutiva del Órgano Ejecutivo Municipal, por el periodo de 2026-2031 años</w:t>
      </w:r>
      <w:r w:rsidRPr="0068421A">
        <w:rPr>
          <w:rFonts w:ascii="Open Sans" w:eastAsia="Batang" w:hAnsi="Open Sans" w:cs="Open Sans"/>
        </w:rPr>
        <w:t>,</w:t>
      </w:r>
      <w:r w:rsidR="004850E1" w:rsidRPr="0068421A">
        <w:rPr>
          <w:rFonts w:ascii="Open Sans" w:eastAsia="Batang" w:hAnsi="Open Sans" w:cs="Open Sans"/>
        </w:rPr>
        <w:t xml:space="preserve"> </w:t>
      </w:r>
      <w:r w:rsidRPr="0068421A">
        <w:rPr>
          <w:rFonts w:ascii="Open Sans" w:eastAsia="Batang" w:hAnsi="Open Sans" w:cs="Open Sans"/>
        </w:rPr>
        <w:t>de conformidad con la Constitución Política del Estado, las leyes vigentes y la normativa municipal aplicable.</w:t>
      </w:r>
    </w:p>
    <w:p w14:paraId="448FE488" w14:textId="660DD3EC" w:rsidR="00CD4994" w:rsidRPr="0068421A" w:rsidRDefault="004850E1" w:rsidP="00CD4994">
      <w:pPr>
        <w:spacing w:line="360" w:lineRule="auto"/>
        <w:jc w:val="both"/>
        <w:rPr>
          <w:rFonts w:ascii="Open Sans" w:eastAsia="Batang" w:hAnsi="Open Sans" w:cs="Open Sans"/>
          <w:b/>
          <w:bCs/>
        </w:rPr>
      </w:pPr>
      <w:r w:rsidRPr="0068421A">
        <w:rPr>
          <w:rFonts w:ascii="Open Sans" w:eastAsia="Batang" w:hAnsi="Open Sans" w:cs="Open Sans"/>
          <w:b/>
          <w:bCs/>
        </w:rPr>
        <w:t>ARTÍCULO 2</w:t>
      </w:r>
      <w:r w:rsidR="009F06B8" w:rsidRPr="0068421A">
        <w:rPr>
          <w:rFonts w:ascii="Open Sans" w:eastAsia="Batang" w:hAnsi="Open Sans" w:cs="Open Sans"/>
          <w:b/>
          <w:bCs/>
        </w:rPr>
        <w:t>°</w:t>
      </w:r>
      <w:r w:rsidRPr="0068421A">
        <w:rPr>
          <w:rFonts w:ascii="Open Sans" w:eastAsia="Batang" w:hAnsi="Open Sans" w:cs="Open Sans"/>
          <w:b/>
          <w:bCs/>
        </w:rPr>
        <w:t xml:space="preserve"> (COMUNICACIÓN).</w:t>
      </w:r>
    </w:p>
    <w:p w14:paraId="25099B51" w14:textId="12D22F3F" w:rsidR="00CD4994" w:rsidRPr="0068421A" w:rsidRDefault="00CD4994" w:rsidP="004850E1">
      <w:pPr>
        <w:spacing w:line="360" w:lineRule="auto"/>
        <w:jc w:val="both"/>
        <w:rPr>
          <w:rFonts w:ascii="Open Sans" w:eastAsia="Batang" w:hAnsi="Open Sans" w:cs="Open Sans"/>
        </w:rPr>
      </w:pPr>
      <w:r w:rsidRPr="0068421A">
        <w:rPr>
          <w:rFonts w:ascii="Open Sans" w:eastAsia="Batang" w:hAnsi="Open Sans" w:cs="Open Sans"/>
        </w:rPr>
        <w:t xml:space="preserve">Remítanse copias de la presente Ley </w:t>
      </w:r>
      <w:r w:rsidR="004850E1" w:rsidRPr="0068421A">
        <w:rPr>
          <w:rFonts w:ascii="Open Sans" w:eastAsia="Batang" w:hAnsi="Open Sans" w:cs="Open Sans"/>
        </w:rPr>
        <w:t>Municipal al</w:t>
      </w:r>
      <w:r w:rsidRPr="0068421A">
        <w:rPr>
          <w:rFonts w:ascii="Open Sans" w:eastAsia="Batang" w:hAnsi="Open Sans" w:cs="Open Sans"/>
        </w:rPr>
        <w:t xml:space="preserve"> Ministerio de Economía y Finanzas </w:t>
      </w:r>
      <w:r w:rsidR="009F06B8" w:rsidRPr="0068421A">
        <w:rPr>
          <w:rFonts w:ascii="Open Sans" w:eastAsia="Batang" w:hAnsi="Open Sans" w:cs="Open Sans"/>
        </w:rPr>
        <w:t>Públicas, Ministerio</w:t>
      </w:r>
      <w:r w:rsidRPr="0068421A">
        <w:rPr>
          <w:rFonts w:ascii="Open Sans" w:eastAsia="Batang" w:hAnsi="Open Sans" w:cs="Open Sans"/>
        </w:rPr>
        <w:t xml:space="preserve"> de Trabajo, Empleo y Previsión Social, Banco Unión S.A., </w:t>
      </w:r>
      <w:r w:rsidR="009F06B8" w:rsidRPr="0068421A">
        <w:rPr>
          <w:rFonts w:ascii="Open Sans" w:eastAsia="Batang" w:hAnsi="Open Sans" w:cs="Open Sans"/>
        </w:rPr>
        <w:t>Gestora Pública</w:t>
      </w:r>
      <w:r w:rsidRPr="0068421A">
        <w:rPr>
          <w:rFonts w:ascii="Open Sans" w:eastAsia="Batang" w:hAnsi="Open Sans" w:cs="Open Sans"/>
        </w:rPr>
        <w:t xml:space="preserve">, Caja Nacional de Salud y a las demás entidades públicas y privadas que correspondan, para fines </w:t>
      </w:r>
      <w:r w:rsidR="009F06B8" w:rsidRPr="0068421A">
        <w:rPr>
          <w:rFonts w:ascii="Open Sans" w:eastAsia="Batang" w:hAnsi="Open Sans" w:cs="Open Sans"/>
        </w:rPr>
        <w:t xml:space="preserve">de </w:t>
      </w:r>
      <w:r w:rsidR="004850E1" w:rsidRPr="0068421A">
        <w:rPr>
          <w:rFonts w:ascii="Open Sans" w:eastAsia="Batang" w:hAnsi="Open Sans" w:cs="Open Sans"/>
        </w:rPr>
        <w:t>conocimiento, registro</w:t>
      </w:r>
      <w:r w:rsidRPr="0068421A">
        <w:rPr>
          <w:rFonts w:ascii="Open Sans" w:eastAsia="Batang" w:hAnsi="Open Sans" w:cs="Open Sans"/>
        </w:rPr>
        <w:t xml:space="preserve"> y cumplimiento.</w:t>
      </w:r>
    </w:p>
    <w:p w14:paraId="764BA58F" w14:textId="01E7E6A4" w:rsidR="00CD4994" w:rsidRPr="0068421A" w:rsidRDefault="004850E1" w:rsidP="00CD4994">
      <w:pPr>
        <w:spacing w:line="360" w:lineRule="auto"/>
        <w:jc w:val="both"/>
        <w:rPr>
          <w:rFonts w:ascii="Open Sans" w:eastAsia="Batang" w:hAnsi="Open Sans" w:cs="Open Sans"/>
          <w:b/>
          <w:bCs/>
        </w:rPr>
      </w:pPr>
      <w:r w:rsidRPr="0068421A">
        <w:rPr>
          <w:rFonts w:ascii="Open Sans" w:eastAsia="Batang" w:hAnsi="Open Sans" w:cs="Open Sans"/>
          <w:b/>
          <w:bCs/>
        </w:rPr>
        <w:t>ARTÍCULO 3</w:t>
      </w:r>
      <w:r w:rsidR="009F06B8" w:rsidRPr="0068421A">
        <w:rPr>
          <w:rFonts w:ascii="Open Sans" w:eastAsia="Batang" w:hAnsi="Open Sans" w:cs="Open Sans"/>
          <w:b/>
          <w:bCs/>
        </w:rPr>
        <w:t>°</w:t>
      </w:r>
      <w:r w:rsidRPr="0068421A">
        <w:rPr>
          <w:rFonts w:ascii="Open Sans" w:eastAsia="Batang" w:hAnsi="Open Sans" w:cs="Open Sans"/>
          <w:b/>
          <w:bCs/>
        </w:rPr>
        <w:t xml:space="preserve"> (PUBLICACIÓN Y VIGENCIA).</w:t>
      </w:r>
    </w:p>
    <w:p w14:paraId="66E6AD8A" w14:textId="7C66AE71" w:rsidR="00C953AA" w:rsidRPr="0068421A" w:rsidRDefault="00CD4994" w:rsidP="00CD4994">
      <w:pPr>
        <w:pStyle w:val="Prrafodelista"/>
        <w:spacing w:line="360" w:lineRule="auto"/>
        <w:ind w:left="0"/>
        <w:jc w:val="both"/>
        <w:rPr>
          <w:rFonts w:ascii="Open Sans" w:eastAsia="Batang" w:hAnsi="Open Sans" w:cs="Open Sans"/>
        </w:rPr>
      </w:pPr>
      <w:r w:rsidRPr="0068421A">
        <w:rPr>
          <w:rFonts w:ascii="Open Sans" w:eastAsia="Batang" w:hAnsi="Open Sans" w:cs="Open Sans"/>
        </w:rPr>
        <w:t>La presente Ley Municipal entrará en vigencia a partir de su promulgación, y será publicada en la Gaceta Municipal y en los medios oficiales de comunicación del Gobierno Autónomo Municipal de</w:t>
      </w:r>
      <w:r w:rsidR="009F06B8" w:rsidRPr="0068421A">
        <w:rPr>
          <w:rFonts w:ascii="Open Sans" w:eastAsia="Batang" w:hAnsi="Open Sans" w:cs="Open Sans"/>
        </w:rPr>
        <w:t xml:space="preserve"> Ayopaya (</w:t>
      </w:r>
      <w:r w:rsidR="004850E1" w:rsidRPr="0068421A">
        <w:rPr>
          <w:rFonts w:ascii="Open Sans" w:eastAsia="Batang" w:hAnsi="Open Sans" w:cs="Open Sans"/>
        </w:rPr>
        <w:t>Villa de la Independencia</w:t>
      </w:r>
      <w:r w:rsidR="009F06B8" w:rsidRPr="0068421A">
        <w:rPr>
          <w:rFonts w:ascii="Open Sans" w:eastAsia="Batang" w:hAnsi="Open Sans" w:cs="Open Sans"/>
        </w:rPr>
        <w:t>)</w:t>
      </w:r>
      <w:r w:rsidRPr="0068421A">
        <w:rPr>
          <w:rFonts w:ascii="Open Sans" w:eastAsia="Batang" w:hAnsi="Open Sans" w:cs="Open Sans"/>
        </w:rPr>
        <w:t>.</w:t>
      </w:r>
    </w:p>
    <w:p w14:paraId="1EA82675" w14:textId="312F1B43" w:rsidR="00EE408F" w:rsidRPr="0068421A" w:rsidRDefault="00EE408F" w:rsidP="00EE408F">
      <w:pPr>
        <w:pStyle w:val="Prrafodelista"/>
        <w:spacing w:line="360" w:lineRule="auto"/>
        <w:ind w:left="0"/>
        <w:jc w:val="both"/>
        <w:rPr>
          <w:rFonts w:ascii="Open Sans" w:eastAsia="Batang" w:hAnsi="Open Sans" w:cs="Open Sans"/>
          <w:b/>
          <w:lang w:val="es-ES"/>
        </w:rPr>
      </w:pPr>
      <w:r w:rsidRPr="0068421A">
        <w:rPr>
          <w:rFonts w:ascii="Open Sans" w:eastAsia="Batang" w:hAnsi="Open Sans" w:cs="Open Sans"/>
          <w:b/>
          <w:lang w:val="es-ES"/>
        </w:rPr>
        <w:t xml:space="preserve">ES DADA EN LA SALA DE SESIONES DEL H. CONCEJO MUNICIPAL DE INDEPENDENCIA, A LOS </w:t>
      </w:r>
      <w:r w:rsidR="009F06B8" w:rsidRPr="0068421A">
        <w:rPr>
          <w:rFonts w:ascii="Open Sans" w:eastAsia="Batang" w:hAnsi="Open Sans" w:cs="Open Sans"/>
          <w:b/>
          <w:lang w:val="es-ES"/>
        </w:rPr>
        <w:t>4</w:t>
      </w:r>
      <w:r w:rsidRPr="0068421A">
        <w:rPr>
          <w:rFonts w:ascii="Open Sans" w:eastAsia="Batang" w:hAnsi="Open Sans" w:cs="Open Sans"/>
          <w:b/>
          <w:lang w:val="es-ES"/>
        </w:rPr>
        <w:t xml:space="preserve"> DIAS MES DE </w:t>
      </w:r>
      <w:r w:rsidR="001A2B22" w:rsidRPr="0068421A">
        <w:rPr>
          <w:rFonts w:ascii="Open Sans" w:eastAsia="Batang" w:hAnsi="Open Sans" w:cs="Open Sans"/>
          <w:b/>
          <w:lang w:val="es-ES"/>
        </w:rPr>
        <w:t>MA</w:t>
      </w:r>
      <w:r w:rsidR="004850E1" w:rsidRPr="0068421A">
        <w:rPr>
          <w:rFonts w:ascii="Open Sans" w:eastAsia="Batang" w:hAnsi="Open Sans" w:cs="Open Sans"/>
          <w:b/>
          <w:lang w:val="es-ES"/>
        </w:rPr>
        <w:t>YO</w:t>
      </w:r>
      <w:r w:rsidRPr="0068421A">
        <w:rPr>
          <w:rFonts w:ascii="Open Sans" w:eastAsia="Batang" w:hAnsi="Open Sans" w:cs="Open Sans"/>
          <w:b/>
          <w:lang w:val="es-ES"/>
        </w:rPr>
        <w:t xml:space="preserve"> DEL AÑO DOS MIL VEINTI</w:t>
      </w:r>
      <w:r w:rsidR="001A2B22" w:rsidRPr="0068421A">
        <w:rPr>
          <w:rFonts w:ascii="Open Sans" w:eastAsia="Batang" w:hAnsi="Open Sans" w:cs="Open Sans"/>
          <w:b/>
          <w:lang w:val="es-ES"/>
        </w:rPr>
        <w:t>SEIS</w:t>
      </w:r>
      <w:r w:rsidRPr="0068421A">
        <w:rPr>
          <w:rFonts w:ascii="Open Sans" w:eastAsia="Batang" w:hAnsi="Open Sans" w:cs="Open Sans"/>
          <w:b/>
          <w:lang w:val="es-ES"/>
        </w:rPr>
        <w:t>.</w:t>
      </w:r>
    </w:p>
    <w:p w14:paraId="0ABDFEAD" w14:textId="5F5BFD95" w:rsidR="00B83FD3" w:rsidRPr="0068421A" w:rsidRDefault="008D4C62" w:rsidP="009F06B8">
      <w:pPr>
        <w:pStyle w:val="Prrafodelista"/>
        <w:spacing w:line="360" w:lineRule="auto"/>
        <w:ind w:left="0"/>
        <w:jc w:val="center"/>
        <w:rPr>
          <w:rFonts w:ascii="Open Sans" w:eastAsia="Batang" w:hAnsi="Open Sans" w:cs="Open Sans"/>
          <w:b/>
          <w:i/>
          <w:lang w:val="es-ES"/>
        </w:rPr>
      </w:pPr>
      <w:r w:rsidRPr="0068421A">
        <w:rPr>
          <w:rFonts w:ascii="Open Sans" w:eastAsia="Batang" w:hAnsi="Open Sans" w:cs="Open Sans"/>
          <w:b/>
          <w:i/>
          <w:lang w:val="es-ES"/>
        </w:rPr>
        <w:t>REGISTRESE,</w:t>
      </w:r>
      <w:r w:rsidR="00AB091F" w:rsidRPr="0068421A">
        <w:rPr>
          <w:rFonts w:ascii="Open Sans" w:eastAsia="Batang" w:hAnsi="Open Sans" w:cs="Open Sans"/>
          <w:b/>
          <w:i/>
          <w:lang w:val="es-ES"/>
        </w:rPr>
        <w:t xml:space="preserve"> PUBLIQUESE, </w:t>
      </w:r>
      <w:r w:rsidRPr="0068421A">
        <w:rPr>
          <w:rFonts w:ascii="Open Sans" w:eastAsia="Batang" w:hAnsi="Open Sans" w:cs="Open Sans"/>
          <w:b/>
          <w:i/>
          <w:lang w:val="es-ES"/>
        </w:rPr>
        <w:t>CUMPLASE</w:t>
      </w:r>
      <w:r w:rsidR="00AB091F" w:rsidRPr="0068421A">
        <w:rPr>
          <w:rFonts w:ascii="Open Sans" w:eastAsia="Batang" w:hAnsi="Open Sans" w:cs="Open Sans"/>
          <w:b/>
          <w:i/>
          <w:lang w:val="es-ES"/>
        </w:rPr>
        <w:t xml:space="preserve"> Y ARCHIVESE</w:t>
      </w:r>
    </w:p>
    <w:sectPr w:rsidR="00B83FD3" w:rsidRPr="0068421A" w:rsidSect="00ED0F4F">
      <w:headerReference w:type="default" r:id="rId7"/>
      <w:footerReference w:type="default" r:id="rId8"/>
      <w:pgSz w:w="12242" w:h="20163" w:code="5"/>
      <w:pgMar w:top="2155" w:right="1185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14A9C" w14:textId="77777777" w:rsidR="008060BA" w:rsidRDefault="008060BA" w:rsidP="00EA480C">
      <w:pPr>
        <w:spacing w:after="0" w:line="240" w:lineRule="auto"/>
      </w:pPr>
      <w:r>
        <w:separator/>
      </w:r>
    </w:p>
  </w:endnote>
  <w:endnote w:type="continuationSeparator" w:id="0">
    <w:p w14:paraId="6C8CBE30" w14:textId="77777777" w:rsidR="008060BA" w:rsidRDefault="008060BA" w:rsidP="00EA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2041898"/>
      <w:docPartObj>
        <w:docPartGallery w:val="Page Numbers (Bottom of Page)"/>
        <w:docPartUnique/>
      </w:docPartObj>
    </w:sdtPr>
    <w:sdtContent>
      <w:p w14:paraId="06A4F897" w14:textId="77777777" w:rsidR="00ED0F4F" w:rsidRDefault="00ED0F4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D0F4F">
          <w:rPr>
            <w:noProof/>
            <w:lang w:val="es-ES"/>
          </w:rPr>
          <w:t>5</w:t>
        </w:r>
        <w:r>
          <w:fldChar w:fldCharType="end"/>
        </w:r>
      </w:p>
    </w:sdtContent>
  </w:sdt>
  <w:p w14:paraId="01E17999" w14:textId="77777777" w:rsidR="00ED0F4F" w:rsidRDefault="00ED0F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5E20B" w14:textId="77777777" w:rsidR="008060BA" w:rsidRDefault="008060BA" w:rsidP="00EA480C">
      <w:pPr>
        <w:spacing w:after="0" w:line="240" w:lineRule="auto"/>
      </w:pPr>
      <w:r>
        <w:separator/>
      </w:r>
    </w:p>
  </w:footnote>
  <w:footnote w:type="continuationSeparator" w:id="0">
    <w:p w14:paraId="0C3E0B72" w14:textId="77777777" w:rsidR="008060BA" w:rsidRDefault="008060BA" w:rsidP="00EA4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A099" w14:textId="77777777" w:rsidR="00912080" w:rsidRDefault="00912080" w:rsidP="00912080">
    <w:pPr>
      <w:pStyle w:val="Encabezado"/>
      <w:jc w:val="right"/>
      <w:rPr>
        <w:lang w:val="es-ES"/>
      </w:rPr>
    </w:pPr>
  </w:p>
  <w:p w14:paraId="4FC72AF1" w14:textId="2E563E63" w:rsidR="00912080" w:rsidRDefault="00912080" w:rsidP="00912080">
    <w:pPr>
      <w:pStyle w:val="Encabezado"/>
      <w:jc w:val="right"/>
      <w:rPr>
        <w:lang w:val="es-ES"/>
      </w:rPr>
    </w:pPr>
    <w:r>
      <w:rPr>
        <w:lang w:val="es-ES"/>
      </w:rPr>
      <w:t>Este documento</w:t>
    </w:r>
  </w:p>
  <w:p w14:paraId="1009A169" w14:textId="46F10078" w:rsidR="00DA15EB" w:rsidRDefault="00912080" w:rsidP="00912080">
    <w:pPr>
      <w:pStyle w:val="Encabezado"/>
      <w:jc w:val="right"/>
      <w:rPr>
        <w:lang w:val="es-ES"/>
      </w:rPr>
    </w:pPr>
    <w:r>
      <w:rPr>
        <w:lang w:val="es-ES"/>
      </w:rPr>
      <w:t xml:space="preserve">es parte del Libro: </w:t>
    </w:r>
    <w:r w:rsidRPr="00912080">
      <w:rPr>
        <w:b/>
        <w:bCs/>
        <w:lang w:val="es-ES"/>
      </w:rPr>
      <w:t>El Gobierno Autónomo Municipal 2026</w:t>
    </w:r>
    <w:r>
      <w:rPr>
        <w:b/>
        <w:bCs/>
        <w:lang w:val="es-ES"/>
      </w:rPr>
      <w:t xml:space="preserve"> </w:t>
    </w:r>
    <w:r w:rsidRPr="00912080">
      <w:rPr>
        <w:lang w:val="es-ES"/>
      </w:rPr>
      <w:t>(José Luis Gómez Cuba, M. Sc.).</w:t>
    </w:r>
  </w:p>
  <w:p w14:paraId="14FE3971" w14:textId="4C907166" w:rsidR="00912080" w:rsidRPr="00912080" w:rsidRDefault="00912080" w:rsidP="00912080">
    <w:pPr>
      <w:pStyle w:val="Encabezado"/>
      <w:jc w:val="right"/>
      <w:rPr>
        <w:lang w:val="es-ES"/>
      </w:rPr>
    </w:pPr>
    <w:r>
      <w:rPr>
        <w:lang w:val="es-ES"/>
      </w:rPr>
      <w:t xml:space="preserve">Puedes adquirirlo comunicándote al </w:t>
    </w:r>
    <w:r w:rsidRPr="00912080">
      <w:rPr>
        <w:b/>
        <w:bCs/>
        <w:lang w:val="es-ES"/>
      </w:rPr>
      <w:t>627-53007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B7081"/>
    <w:multiLevelType w:val="hybridMultilevel"/>
    <w:tmpl w:val="22E068A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618FA"/>
    <w:multiLevelType w:val="hybridMultilevel"/>
    <w:tmpl w:val="7B8289D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01635"/>
    <w:multiLevelType w:val="hybridMultilevel"/>
    <w:tmpl w:val="0FE2C44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91B1A"/>
    <w:multiLevelType w:val="hybridMultilevel"/>
    <w:tmpl w:val="37E6D2BC"/>
    <w:lvl w:ilvl="0" w:tplc="DBFE2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223514">
    <w:abstractNumId w:val="3"/>
  </w:num>
  <w:num w:numId="2" w16cid:durableId="573668143">
    <w:abstractNumId w:val="2"/>
  </w:num>
  <w:num w:numId="3" w16cid:durableId="1894075912">
    <w:abstractNumId w:val="1"/>
  </w:num>
  <w:num w:numId="4" w16cid:durableId="106715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78"/>
    <w:rsid w:val="00000993"/>
    <w:rsid w:val="00013DBF"/>
    <w:rsid w:val="00025BE6"/>
    <w:rsid w:val="000304F3"/>
    <w:rsid w:val="00036395"/>
    <w:rsid w:val="0004150F"/>
    <w:rsid w:val="00094D1F"/>
    <w:rsid w:val="000A1482"/>
    <w:rsid w:val="000F3C9D"/>
    <w:rsid w:val="00106B23"/>
    <w:rsid w:val="00111D8E"/>
    <w:rsid w:val="00112762"/>
    <w:rsid w:val="00114180"/>
    <w:rsid w:val="00136E90"/>
    <w:rsid w:val="001542AD"/>
    <w:rsid w:val="001709BC"/>
    <w:rsid w:val="001841EB"/>
    <w:rsid w:val="001A2B22"/>
    <w:rsid w:val="001B544A"/>
    <w:rsid w:val="001F24A1"/>
    <w:rsid w:val="00220996"/>
    <w:rsid w:val="00234B3A"/>
    <w:rsid w:val="00245294"/>
    <w:rsid w:val="002606A9"/>
    <w:rsid w:val="002616D0"/>
    <w:rsid w:val="00275BE0"/>
    <w:rsid w:val="00297282"/>
    <w:rsid w:val="002A5DB2"/>
    <w:rsid w:val="002D45AB"/>
    <w:rsid w:val="002D510B"/>
    <w:rsid w:val="002E62F2"/>
    <w:rsid w:val="002F5E73"/>
    <w:rsid w:val="00350EFA"/>
    <w:rsid w:val="00361D5C"/>
    <w:rsid w:val="00370484"/>
    <w:rsid w:val="003867A2"/>
    <w:rsid w:val="003943A8"/>
    <w:rsid w:val="003961D7"/>
    <w:rsid w:val="003B6815"/>
    <w:rsid w:val="003D236E"/>
    <w:rsid w:val="00403802"/>
    <w:rsid w:val="00433861"/>
    <w:rsid w:val="00435158"/>
    <w:rsid w:val="004436FF"/>
    <w:rsid w:val="00451FB8"/>
    <w:rsid w:val="0046007A"/>
    <w:rsid w:val="00462245"/>
    <w:rsid w:val="004745B9"/>
    <w:rsid w:val="004850E1"/>
    <w:rsid w:val="004A2C36"/>
    <w:rsid w:val="004D6CA1"/>
    <w:rsid w:val="004E046D"/>
    <w:rsid w:val="00507929"/>
    <w:rsid w:val="00526C50"/>
    <w:rsid w:val="00531A49"/>
    <w:rsid w:val="0055459A"/>
    <w:rsid w:val="00567801"/>
    <w:rsid w:val="005944F7"/>
    <w:rsid w:val="005C0AC8"/>
    <w:rsid w:val="006210B8"/>
    <w:rsid w:val="00631322"/>
    <w:rsid w:val="00643248"/>
    <w:rsid w:val="00652B80"/>
    <w:rsid w:val="0068421A"/>
    <w:rsid w:val="00685DCC"/>
    <w:rsid w:val="00693578"/>
    <w:rsid w:val="00697AE0"/>
    <w:rsid w:val="006A011B"/>
    <w:rsid w:val="006A4E1C"/>
    <w:rsid w:val="006A5613"/>
    <w:rsid w:val="006A5E02"/>
    <w:rsid w:val="006B36A2"/>
    <w:rsid w:val="006B61DD"/>
    <w:rsid w:val="006C170D"/>
    <w:rsid w:val="006F0F43"/>
    <w:rsid w:val="007063F8"/>
    <w:rsid w:val="00717182"/>
    <w:rsid w:val="0074310B"/>
    <w:rsid w:val="00760E89"/>
    <w:rsid w:val="007616D0"/>
    <w:rsid w:val="007720EA"/>
    <w:rsid w:val="00786012"/>
    <w:rsid w:val="007A3217"/>
    <w:rsid w:val="007A5C58"/>
    <w:rsid w:val="007B165D"/>
    <w:rsid w:val="007D0969"/>
    <w:rsid w:val="007F7B30"/>
    <w:rsid w:val="008060BA"/>
    <w:rsid w:val="0087242E"/>
    <w:rsid w:val="008D1E3A"/>
    <w:rsid w:val="008D4C62"/>
    <w:rsid w:val="008E34B9"/>
    <w:rsid w:val="008E6601"/>
    <w:rsid w:val="008F0A32"/>
    <w:rsid w:val="009070A4"/>
    <w:rsid w:val="00912080"/>
    <w:rsid w:val="009372A9"/>
    <w:rsid w:val="009438E7"/>
    <w:rsid w:val="0096695F"/>
    <w:rsid w:val="00971E93"/>
    <w:rsid w:val="009863C5"/>
    <w:rsid w:val="009B096F"/>
    <w:rsid w:val="009C6BBB"/>
    <w:rsid w:val="009C6CB2"/>
    <w:rsid w:val="009F06B8"/>
    <w:rsid w:val="00A22EF9"/>
    <w:rsid w:val="00A76AE3"/>
    <w:rsid w:val="00A8514D"/>
    <w:rsid w:val="00AB091F"/>
    <w:rsid w:val="00AB406C"/>
    <w:rsid w:val="00AB673C"/>
    <w:rsid w:val="00AD072D"/>
    <w:rsid w:val="00AD1C44"/>
    <w:rsid w:val="00AD4B42"/>
    <w:rsid w:val="00B24EA1"/>
    <w:rsid w:val="00B744BA"/>
    <w:rsid w:val="00B77C9D"/>
    <w:rsid w:val="00B82078"/>
    <w:rsid w:val="00B83FD3"/>
    <w:rsid w:val="00BB12B3"/>
    <w:rsid w:val="00BB38A3"/>
    <w:rsid w:val="00BC6402"/>
    <w:rsid w:val="00BD1D1E"/>
    <w:rsid w:val="00C23D5D"/>
    <w:rsid w:val="00C61ABD"/>
    <w:rsid w:val="00C75BF0"/>
    <w:rsid w:val="00C760AF"/>
    <w:rsid w:val="00C86353"/>
    <w:rsid w:val="00C953AA"/>
    <w:rsid w:val="00C95BDC"/>
    <w:rsid w:val="00CB7955"/>
    <w:rsid w:val="00CC698B"/>
    <w:rsid w:val="00CD036B"/>
    <w:rsid w:val="00CD4994"/>
    <w:rsid w:val="00CF35CC"/>
    <w:rsid w:val="00CF4F9F"/>
    <w:rsid w:val="00D43EEA"/>
    <w:rsid w:val="00D442FA"/>
    <w:rsid w:val="00D56C3D"/>
    <w:rsid w:val="00DA07C0"/>
    <w:rsid w:val="00DA15EB"/>
    <w:rsid w:val="00DC3BD8"/>
    <w:rsid w:val="00DC5E26"/>
    <w:rsid w:val="00DF0830"/>
    <w:rsid w:val="00DF08AB"/>
    <w:rsid w:val="00DF4AF6"/>
    <w:rsid w:val="00E22BAC"/>
    <w:rsid w:val="00E46084"/>
    <w:rsid w:val="00E84D62"/>
    <w:rsid w:val="00E93EE7"/>
    <w:rsid w:val="00EA480C"/>
    <w:rsid w:val="00ED0F4F"/>
    <w:rsid w:val="00EE408F"/>
    <w:rsid w:val="00F10653"/>
    <w:rsid w:val="00F126EE"/>
    <w:rsid w:val="00F2268C"/>
    <w:rsid w:val="00F22B80"/>
    <w:rsid w:val="00F368F3"/>
    <w:rsid w:val="00F51B4D"/>
    <w:rsid w:val="00F96E36"/>
    <w:rsid w:val="00FA5E80"/>
    <w:rsid w:val="00FF50F4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B53B4"/>
  <w15:docId w15:val="{D06CF6CF-ECB0-4C00-BBE3-806113FF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52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35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F4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F9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2452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EA4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80C"/>
  </w:style>
  <w:style w:type="paragraph" w:styleId="Piedepgina">
    <w:name w:val="footer"/>
    <w:basedOn w:val="Normal"/>
    <w:link w:val="PiedepginaCar"/>
    <w:uiPriority w:val="99"/>
    <w:unhideWhenUsed/>
    <w:rsid w:val="00EA4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744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Gómez Cuba 62753007</dc:creator>
  <cp:keywords>del libro el Gobierno Autónomo Municipal 2026</cp:keywords>
  <dc:description/>
  <cp:lastModifiedBy>José Luis Gómez Cuba</cp:lastModifiedBy>
  <cp:revision>2</cp:revision>
  <cp:lastPrinted>2026-04-30T02:51:00Z</cp:lastPrinted>
  <dcterms:created xsi:type="dcterms:W3CDTF">2026-04-30T02:57:00Z</dcterms:created>
  <dcterms:modified xsi:type="dcterms:W3CDTF">2026-04-30T02:57:00Z</dcterms:modified>
</cp:coreProperties>
</file>